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40426" w:rsidRPr="00740426">
        <w:rPr>
          <w:rFonts w:ascii="Arial" w:hAnsi="Arial" w:cs="Arial"/>
          <w:b/>
          <w:bCs/>
          <w:i/>
          <w:sz w:val="28"/>
          <w:szCs w:val="24"/>
        </w:rPr>
        <w:t>S2-2208424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361AD9" w:rsidRDefault="00463675" w:rsidP="000F4E43">
      <w:pPr>
        <w:pStyle w:val="ac"/>
      </w:pPr>
      <w:r w:rsidRPr="00361AD9">
        <w:t>Title:</w:t>
      </w:r>
      <w:r w:rsidRPr="00361AD9">
        <w:tab/>
      </w:r>
      <w:r w:rsidRPr="00361AD9">
        <w:rPr>
          <w:color w:val="FF0000"/>
        </w:rPr>
        <w:t xml:space="preserve">[DRAFT] </w:t>
      </w:r>
      <w:r w:rsidRPr="00361AD9">
        <w:rPr>
          <w:color w:val="000000"/>
        </w:rPr>
        <w:t xml:space="preserve">LS on </w:t>
      </w:r>
      <w:r w:rsidR="00411EB0" w:rsidRPr="00361AD9">
        <w:rPr>
          <w:color w:val="000000"/>
        </w:rPr>
        <w:t>UL scenario of reactive RAN feedback for burst sending time adjustment</w:t>
      </w:r>
    </w:p>
    <w:p w:rsidR="00463675" w:rsidRPr="00361AD9" w:rsidRDefault="00463675" w:rsidP="000F4E43">
      <w:pPr>
        <w:pStyle w:val="ac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:rsidR="00463675" w:rsidRPr="00361AD9" w:rsidRDefault="00463675" w:rsidP="000F4E43">
      <w:pPr>
        <w:pStyle w:val="ac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00385D" w:rsidRPr="00361AD9">
        <w:rPr>
          <w:b w:val="0"/>
          <w:color w:val="FF0000"/>
        </w:rPr>
        <w:t>[Huawei to be]</w:t>
      </w:r>
      <w:r w:rsidR="000534DD" w:rsidRPr="00361AD9">
        <w:rPr>
          <w:b w:val="0"/>
          <w:color w:val="FF0000"/>
        </w:rPr>
        <w:t xml:space="preserve"> </w:t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411EB0" w:rsidRPr="00361AD9">
        <w:rPr>
          <w:b w:val="0"/>
        </w:rPr>
        <w:t>RAN2</w:t>
      </w:r>
    </w:p>
    <w:p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  <w:r w:rsidR="00411EB0" w:rsidRPr="00361AD9">
        <w:rPr>
          <w:b w:val="0"/>
          <w:lang w:val="fr-FR"/>
        </w:rPr>
        <w:t>RAN3</w:t>
      </w:r>
    </w:p>
    <w:p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411EB0" w:rsidRPr="00361AD9">
        <w:rPr>
          <w:b w:val="0"/>
          <w:bCs/>
          <w:lang w:eastAsia="zh-CN"/>
        </w:rPr>
        <w:t>Haiyang, Sun</w:t>
      </w:r>
    </w:p>
    <w:p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C06209" w:rsidRPr="00361AD9">
        <w:rPr>
          <w:b w:val="0"/>
          <w:bCs/>
        </w:rPr>
        <w:t>sunhaiyang3</w:t>
      </w:r>
      <w:r w:rsidR="00F62570" w:rsidRPr="00361AD9">
        <w:rPr>
          <w:b w:val="0"/>
          <w:bCs/>
        </w:rPr>
        <w:t xml:space="preserve"> AT huawei DOT com</w:t>
      </w:r>
    </w:p>
    <w:p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ab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61AD9" w:rsidRDefault="00463675" w:rsidP="000F4E43">
      <w:pPr>
        <w:pStyle w:val="ac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361AD9" w:rsidRDefault="00463675">
      <w:pPr>
        <w:rPr>
          <w:rFonts w:ascii="Arial" w:hAnsi="Arial" w:cs="Arial"/>
        </w:rPr>
      </w:pPr>
    </w:p>
    <w:p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:rsidR="00463675" w:rsidRPr="00361AD9" w:rsidRDefault="00411EB0">
      <w:pPr>
        <w:rPr>
          <w:color w:val="000000" w:themeColor="text1"/>
        </w:rPr>
      </w:pPr>
      <w:r w:rsidRPr="00361AD9">
        <w:rPr>
          <w:color w:val="000000" w:themeColor="text1"/>
        </w:rPr>
        <w:t>SA2 has concluded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23.700-25. Both Proactive feedback and Reactive feedback shall be supported in normative phase. </w:t>
      </w:r>
      <w:r w:rsidR="00492E5F" w:rsidRPr="00361AD9">
        <w:rPr>
          <w:color w:val="000000" w:themeColor="text1"/>
        </w:rPr>
        <w:t xml:space="preserve"> Reactive feedback does not need the AF to provide Burst Arrive Time (i.e. there can be no BAT in TSCAI to the RAN). </w:t>
      </w:r>
    </w:p>
    <w:p w:rsidR="00575B84" w:rsidRPr="00361AD9" w:rsidRDefault="00575B84">
      <w:pPr>
        <w:rPr>
          <w:color w:val="000000" w:themeColor="text1"/>
        </w:rPr>
      </w:pPr>
    </w:p>
    <w:p w:rsidR="00C06209" w:rsidRPr="00361AD9" w:rsidRDefault="00575B84">
      <w:pPr>
        <w:rPr>
          <w:color w:val="000000" w:themeColor="text1"/>
        </w:rPr>
      </w:pPr>
      <w:r w:rsidRPr="00361AD9">
        <w:rPr>
          <w:color w:val="000000" w:themeColor="text1"/>
        </w:rPr>
        <w:t>There is an editor’s note related to Reactive feedback: ”</w:t>
      </w:r>
      <w:r w:rsidRPr="00361AD9">
        <w:t xml:space="preserve"> Editor’s note: the need for UL BAT adaptation and the associated RRC </w:t>
      </w:r>
      <w:r w:rsidR="006A2A10" w:rsidRPr="00361AD9">
        <w:t>signalling</w:t>
      </w:r>
      <w:r w:rsidRPr="00361AD9">
        <w:t xml:space="preserve"> as described above is to be confirmed by RAN2.</w:t>
      </w:r>
      <w:r w:rsidRPr="00361AD9">
        <w:rPr>
          <w:color w:val="000000" w:themeColor="text1"/>
        </w:rPr>
        <w:t>”</w:t>
      </w:r>
      <w:r w:rsidR="00C06209" w:rsidRPr="00361AD9">
        <w:rPr>
          <w:color w:val="000000" w:themeColor="text1"/>
        </w:rPr>
        <w:t xml:space="preserve"> The background is: Considering RAN will use semi-persistent scheduling for TSC traffic and will not know the exact arrive time for UL packets, SA2 think the </w:t>
      </w:r>
      <w:r w:rsidR="00361AD9" w:rsidRPr="00361AD9">
        <w:rPr>
          <w:color w:val="000000" w:themeColor="text1"/>
        </w:rPr>
        <w:t>feedback from UE</w:t>
      </w:r>
      <w:r w:rsidR="00C06209" w:rsidRPr="00361AD9">
        <w:rPr>
          <w:color w:val="000000" w:themeColor="text1"/>
        </w:rPr>
        <w:t xml:space="preserve"> may be required as described in clause 8.4 of TR 23.700-25.</w:t>
      </w:r>
    </w:p>
    <w:p w:rsidR="00492E5F" w:rsidRPr="00361AD9" w:rsidRDefault="00492E5F">
      <w:pPr>
        <w:rPr>
          <w:color w:val="000000" w:themeColor="text1"/>
        </w:rPr>
      </w:pPr>
    </w:p>
    <w:p w:rsidR="00492E5F" w:rsidRPr="00361AD9" w:rsidRDefault="00492E5F">
      <w:pPr>
        <w:rPr>
          <w:color w:val="000000" w:themeColor="text1"/>
          <w:lang w:eastAsia="zh-CN"/>
        </w:rPr>
      </w:pPr>
      <w:r w:rsidRPr="00361AD9">
        <w:rPr>
          <w:rFonts w:hint="eastAsia"/>
          <w:color w:val="000000" w:themeColor="text1"/>
          <w:lang w:eastAsia="zh-CN"/>
        </w:rPr>
        <w:t>S</w:t>
      </w:r>
      <w:r w:rsidRPr="00361AD9">
        <w:rPr>
          <w:color w:val="000000" w:themeColor="text1"/>
          <w:lang w:eastAsia="zh-CN"/>
        </w:rPr>
        <w:t>A2 would like to ask</w:t>
      </w:r>
      <w:r w:rsidR="006A2A10">
        <w:rPr>
          <w:color w:val="000000" w:themeColor="text1"/>
          <w:lang w:eastAsia="zh-CN"/>
        </w:rPr>
        <w:t xml:space="preserve"> if to support UE feedback, whether RAN2 see it is feasible </w:t>
      </w:r>
      <w:r w:rsidR="006A2A10">
        <w:t>to support interaction between UE and RAN via RRC signalling.</w:t>
      </w:r>
    </w:p>
    <w:p w:rsidR="00492E5F" w:rsidRPr="00361AD9" w:rsidRDefault="00492E5F">
      <w:pPr>
        <w:rPr>
          <w:color w:val="000000" w:themeColor="text1"/>
          <w:lang w:eastAsia="zh-CN"/>
        </w:rPr>
      </w:pPr>
    </w:p>
    <w:p w:rsidR="00492E5F" w:rsidRPr="00361AD9" w:rsidRDefault="00492E5F">
      <w:pPr>
        <w:rPr>
          <w:i/>
          <w:iCs/>
          <w:color w:val="000000" w:themeColor="text1"/>
        </w:rPr>
      </w:pPr>
    </w:p>
    <w:p w:rsidR="00463675" w:rsidRPr="00361AD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361AD9" w:rsidRPr="00361AD9">
        <w:rPr>
          <w:rFonts w:ascii="Arial" w:hAnsi="Arial" w:cs="Arial"/>
          <w:b/>
          <w:color w:val="000000"/>
        </w:rPr>
        <w:t xml:space="preserve">RAN2 </w:t>
      </w:r>
      <w:r w:rsidRPr="00361AD9">
        <w:rPr>
          <w:rFonts w:ascii="Arial" w:hAnsi="Arial" w:cs="Arial"/>
          <w:b/>
        </w:rPr>
        <w:t>group.</w:t>
      </w:r>
    </w:p>
    <w:p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411EB0" w:rsidRPr="00361AD9">
        <w:rPr>
          <w:rFonts w:ascii="Arial" w:hAnsi="Arial" w:cs="Arial"/>
          <w:color w:val="000000"/>
        </w:rPr>
        <w:t>RAN2</w:t>
      </w:r>
      <w:r w:rsidR="006E17FC" w:rsidRPr="00361AD9">
        <w:rPr>
          <w:rFonts w:ascii="Arial" w:hAnsi="Arial" w:cs="Arial"/>
          <w:color w:val="000000"/>
        </w:rPr>
        <w:t xml:space="preserve"> group to </w:t>
      </w:r>
    </w:p>
    <w:p w:rsidR="00463675" w:rsidRPr="00361AD9" w:rsidRDefault="00411EB0">
      <w:pPr>
        <w:rPr>
          <w:rFonts w:ascii="Arial" w:hAnsi="Arial" w:cs="Arial"/>
          <w:i/>
          <w:iCs/>
          <w:color w:val="000000" w:themeColor="text1"/>
        </w:rPr>
      </w:pPr>
      <w:r w:rsidRPr="00361AD9">
        <w:rPr>
          <w:rFonts w:ascii="Arial" w:hAnsi="Arial" w:cs="Arial"/>
          <w:color w:val="000000" w:themeColor="text1"/>
        </w:rPr>
        <w:t xml:space="preserve">Kindly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Pr="00361AD9">
        <w:rPr>
          <w:rFonts w:ascii="Arial" w:hAnsi="Arial" w:cs="Arial"/>
          <w:color w:val="000000" w:themeColor="text1"/>
        </w:rPr>
        <w:t>feedback</w:t>
      </w:r>
      <w:r w:rsidR="00361AD9" w:rsidRPr="00361AD9">
        <w:rPr>
          <w:rFonts w:ascii="Arial" w:hAnsi="Arial" w:cs="Arial"/>
          <w:color w:val="000000" w:themeColor="text1"/>
        </w:rPr>
        <w:t xml:space="preserve"> of the above two bullets</w:t>
      </w:r>
      <w:r w:rsidRPr="00361AD9">
        <w:rPr>
          <w:rFonts w:ascii="Arial" w:hAnsi="Arial" w:cs="Arial"/>
          <w:color w:val="000000" w:themeColor="text1"/>
        </w:rPr>
        <w:t>.</w:t>
      </w:r>
    </w:p>
    <w:p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 xml:space="preserve">TSG-SA2 Meeting Adhoc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59" w:rsidRDefault="00CC7C59">
      <w:r>
        <w:separator/>
      </w:r>
    </w:p>
  </w:endnote>
  <w:endnote w:type="continuationSeparator" w:id="0">
    <w:p w:rsidR="00CC7C59" w:rsidRDefault="00CC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59" w:rsidRDefault="00CC7C59">
      <w:r>
        <w:separator/>
      </w:r>
    </w:p>
  </w:footnote>
  <w:footnote w:type="continuationSeparator" w:id="0">
    <w:p w:rsidR="00CC7C59" w:rsidRDefault="00CC7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61AD9"/>
    <w:rsid w:val="003801B5"/>
    <w:rsid w:val="003856A3"/>
    <w:rsid w:val="00387EBE"/>
    <w:rsid w:val="003A0F66"/>
    <w:rsid w:val="003C6ED3"/>
    <w:rsid w:val="003D4891"/>
    <w:rsid w:val="003E1952"/>
    <w:rsid w:val="00411EB0"/>
    <w:rsid w:val="00416573"/>
    <w:rsid w:val="004330B0"/>
    <w:rsid w:val="0045420C"/>
    <w:rsid w:val="00463675"/>
    <w:rsid w:val="004727C2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600780"/>
    <w:rsid w:val="00611C47"/>
    <w:rsid w:val="006612FD"/>
    <w:rsid w:val="006759EE"/>
    <w:rsid w:val="00682768"/>
    <w:rsid w:val="00686C29"/>
    <w:rsid w:val="00693898"/>
    <w:rsid w:val="006A2A10"/>
    <w:rsid w:val="006B389A"/>
    <w:rsid w:val="006C19CD"/>
    <w:rsid w:val="006C5B43"/>
    <w:rsid w:val="006D0D25"/>
    <w:rsid w:val="006E17FC"/>
    <w:rsid w:val="006E2D9F"/>
    <w:rsid w:val="006F1B00"/>
    <w:rsid w:val="00726FC3"/>
    <w:rsid w:val="00740426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06209"/>
    <w:rsid w:val="00C25B1D"/>
    <w:rsid w:val="00C33343"/>
    <w:rsid w:val="00C4081E"/>
    <w:rsid w:val="00C47105"/>
    <w:rsid w:val="00C55D6B"/>
    <w:rsid w:val="00C831C8"/>
    <w:rsid w:val="00C9202D"/>
    <w:rsid w:val="00CA6FCD"/>
    <w:rsid w:val="00CC7C59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90577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492E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LS template for N3</vt:lpstr>
      <vt:lpstr>Title:	[DRAFT] LS on UL scenario of reactive RAN feedback for burst sending time</vt:lpstr>
      <vt:lpstr>Release:	Release 18</vt:lpstr>
      <vt:lpstr>Work Item:	FS_5TRS_URLLC</vt:lpstr>
      <vt:lpstr>Attachments:	None</vt:lpstr>
    </vt:vector>
  </TitlesOfParts>
  <Company>ETSI Sophia Antipolis</Company>
  <LinksUpToDate>false</LinksUpToDate>
  <CharactersWithSpaces>1743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2022-09-30T07:55:00Z</dcterms:created>
  <dcterms:modified xsi:type="dcterms:W3CDTF">2022-09-30T07:55:00Z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